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1DF51" w14:textId="77777777" w:rsidR="00EA3347" w:rsidRDefault="00C56D40" w:rsidP="00C56D40">
      <w:pPr>
        <w:jc w:val="right"/>
      </w:pPr>
      <w:r>
        <w:rPr>
          <w:noProof/>
          <w:lang w:eastAsia="en-GB"/>
        </w:rPr>
        <w:drawing>
          <wp:inline distT="0" distB="0" distL="0" distR="0" wp14:anchorId="7BFA6681" wp14:editId="503B6191">
            <wp:extent cx="2876550" cy="400050"/>
            <wp:effectExtent l="0" t="0" r="0" b="0"/>
            <wp:docPr id="2" name="x_Picture 1" descr="cid:image002.png@01D3CD89.5B5299F0"/>
            <wp:cNvGraphicFramePr/>
            <a:graphic xmlns:a="http://schemas.openxmlformats.org/drawingml/2006/main">
              <a:graphicData uri="http://schemas.openxmlformats.org/drawingml/2006/picture">
                <pic:pic xmlns:pic="http://schemas.openxmlformats.org/drawingml/2006/picture">
                  <pic:nvPicPr>
                    <pic:cNvPr id="2" name="x_Picture 1" descr="cid:image002.png@01D3CD89.5B5299F0"/>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400050"/>
                    </a:xfrm>
                    <a:prstGeom prst="rect">
                      <a:avLst/>
                    </a:prstGeom>
                    <a:noFill/>
                    <a:ln>
                      <a:noFill/>
                    </a:ln>
                  </pic:spPr>
                </pic:pic>
              </a:graphicData>
            </a:graphic>
          </wp:inline>
        </w:drawing>
      </w:r>
    </w:p>
    <w:p w14:paraId="77D0F027" w14:textId="77777777" w:rsidR="00300DAD" w:rsidRDefault="00300DAD"/>
    <w:p w14:paraId="2599FE2F" w14:textId="77777777" w:rsidR="00575B09" w:rsidRDefault="00203D5E">
      <w:r>
        <w:tab/>
      </w:r>
      <w:r>
        <w:tab/>
      </w:r>
      <w:r>
        <w:tab/>
      </w:r>
      <w:r>
        <w:tab/>
      </w:r>
      <w:r>
        <w:tab/>
      </w:r>
      <w:r>
        <w:tab/>
      </w:r>
      <w:r>
        <w:tab/>
        <w:t>49</w:t>
      </w:r>
      <w:r w:rsidR="00575B09">
        <w:t xml:space="preserve"> Great Junction Street</w:t>
      </w:r>
    </w:p>
    <w:p w14:paraId="1FB907D9" w14:textId="77777777" w:rsidR="00575B09" w:rsidRDefault="00575B09">
      <w:r>
        <w:tab/>
      </w:r>
      <w:r>
        <w:tab/>
      </w:r>
      <w:r>
        <w:tab/>
      </w:r>
      <w:r>
        <w:tab/>
      </w:r>
      <w:r>
        <w:tab/>
      </w:r>
      <w:r>
        <w:tab/>
      </w:r>
      <w:r>
        <w:tab/>
        <w:t>Edinburgh EH6 5HX</w:t>
      </w:r>
    </w:p>
    <w:p w14:paraId="186EE135" w14:textId="77777777" w:rsidR="00575B09" w:rsidRDefault="00575B09">
      <w:r>
        <w:tab/>
      </w:r>
      <w:r>
        <w:tab/>
      </w:r>
      <w:r>
        <w:tab/>
      </w:r>
      <w:r>
        <w:tab/>
      </w:r>
      <w:r>
        <w:tab/>
      </w:r>
      <w:r>
        <w:tab/>
      </w:r>
      <w:r>
        <w:tab/>
        <w:t>Tel 0131 466 5006</w:t>
      </w:r>
    </w:p>
    <w:p w14:paraId="70C26BC4" w14:textId="77777777" w:rsidR="00DC5249" w:rsidRDefault="00DC5249">
      <w:r>
        <w:tab/>
      </w:r>
      <w:r>
        <w:tab/>
      </w:r>
      <w:r>
        <w:tab/>
      </w:r>
      <w:r>
        <w:tab/>
      </w:r>
      <w:r>
        <w:tab/>
      </w:r>
      <w:r>
        <w:tab/>
      </w:r>
      <w:r>
        <w:tab/>
        <w:t>E- info@castlecommunitybank.co.uk</w:t>
      </w:r>
    </w:p>
    <w:p w14:paraId="6DAD4346" w14:textId="77777777" w:rsidR="00575B09" w:rsidRDefault="00575B09"/>
    <w:p w14:paraId="26EB862A" w14:textId="77777777" w:rsidR="00652643" w:rsidRDefault="00575B09" w:rsidP="00FA400B">
      <w:r>
        <w:tab/>
      </w:r>
      <w:r>
        <w:tab/>
      </w:r>
      <w:r>
        <w:tab/>
      </w:r>
      <w:r>
        <w:tab/>
      </w:r>
      <w:r>
        <w:tab/>
      </w:r>
    </w:p>
    <w:p w14:paraId="149D548D" w14:textId="397189B4" w:rsidR="00C56D40" w:rsidRPr="00364DBF" w:rsidRDefault="00653857" w:rsidP="00364DBF">
      <w:pPr>
        <w:jc w:val="center"/>
        <w:rPr>
          <w:b/>
          <w:bCs/>
          <w:sz w:val="28"/>
          <w:szCs w:val="28"/>
        </w:rPr>
      </w:pPr>
      <w:r w:rsidRPr="00364DBF">
        <w:rPr>
          <w:b/>
          <w:bCs/>
          <w:sz w:val="28"/>
          <w:szCs w:val="28"/>
        </w:rPr>
        <w:t>Annual General Meeting</w:t>
      </w:r>
    </w:p>
    <w:p w14:paraId="31161329" w14:textId="65A2AD42" w:rsidR="00653857" w:rsidRPr="00364DBF" w:rsidRDefault="00653857" w:rsidP="00364DBF">
      <w:pPr>
        <w:jc w:val="center"/>
        <w:rPr>
          <w:b/>
          <w:bCs/>
          <w:sz w:val="28"/>
          <w:szCs w:val="28"/>
        </w:rPr>
      </w:pPr>
      <w:r w:rsidRPr="00364DBF">
        <w:rPr>
          <w:b/>
          <w:bCs/>
          <w:sz w:val="28"/>
          <w:szCs w:val="28"/>
        </w:rPr>
        <w:t>29</w:t>
      </w:r>
      <w:r w:rsidRPr="00364DBF">
        <w:rPr>
          <w:b/>
          <w:bCs/>
          <w:sz w:val="28"/>
          <w:szCs w:val="28"/>
          <w:vertAlign w:val="superscript"/>
        </w:rPr>
        <w:t>th</w:t>
      </w:r>
      <w:r w:rsidRPr="00364DBF">
        <w:rPr>
          <w:b/>
          <w:bCs/>
          <w:sz w:val="28"/>
          <w:szCs w:val="28"/>
        </w:rPr>
        <w:t xml:space="preserve"> March 2021 at 3pm</w:t>
      </w:r>
    </w:p>
    <w:p w14:paraId="2CDD9FE2" w14:textId="4590C765" w:rsidR="00653857" w:rsidRPr="00364DBF" w:rsidRDefault="00653857" w:rsidP="00364DBF">
      <w:pPr>
        <w:jc w:val="center"/>
        <w:rPr>
          <w:b/>
          <w:bCs/>
          <w:sz w:val="28"/>
          <w:szCs w:val="28"/>
        </w:rPr>
      </w:pPr>
      <w:r w:rsidRPr="00364DBF">
        <w:rPr>
          <w:b/>
          <w:bCs/>
          <w:sz w:val="28"/>
          <w:szCs w:val="28"/>
        </w:rPr>
        <w:t>Online</w:t>
      </w:r>
    </w:p>
    <w:p w14:paraId="5E3E5325" w14:textId="18088A09" w:rsidR="00653857" w:rsidRDefault="00653857" w:rsidP="00FA400B"/>
    <w:p w14:paraId="03A132E7" w14:textId="1000FCA7" w:rsidR="00FA400B" w:rsidRDefault="00653857" w:rsidP="00364DBF">
      <w:pPr>
        <w:jc w:val="center"/>
        <w:rPr>
          <w:b/>
          <w:bCs/>
          <w:sz w:val="28"/>
          <w:szCs w:val="28"/>
          <w:u w:val="single"/>
        </w:rPr>
      </w:pPr>
      <w:r w:rsidRPr="00364DBF">
        <w:rPr>
          <w:b/>
          <w:bCs/>
          <w:sz w:val="28"/>
          <w:szCs w:val="28"/>
          <w:u w:val="single"/>
        </w:rPr>
        <w:t>Agenda</w:t>
      </w:r>
    </w:p>
    <w:p w14:paraId="10E957FB" w14:textId="77777777" w:rsidR="00486546" w:rsidRDefault="00486546" w:rsidP="00364DBF">
      <w:pPr>
        <w:jc w:val="center"/>
        <w:rPr>
          <w:b/>
          <w:bCs/>
          <w:sz w:val="28"/>
          <w:szCs w:val="28"/>
          <w:u w:val="single"/>
        </w:rPr>
      </w:pPr>
    </w:p>
    <w:p w14:paraId="4290EBDB" w14:textId="77777777" w:rsidR="00364DBF" w:rsidRPr="00364DBF" w:rsidRDefault="00364DBF" w:rsidP="00364DBF">
      <w:pPr>
        <w:jc w:val="center"/>
        <w:rPr>
          <w:b/>
          <w:bCs/>
          <w:sz w:val="28"/>
          <w:szCs w:val="28"/>
          <w:u w:val="single"/>
        </w:rPr>
      </w:pPr>
    </w:p>
    <w:p w14:paraId="1C2D89BD" w14:textId="760E3BCE" w:rsidR="00486546" w:rsidRPr="00486546" w:rsidRDefault="00653857" w:rsidP="00486546">
      <w:pPr>
        <w:pStyle w:val="ListParagraph"/>
        <w:numPr>
          <w:ilvl w:val="0"/>
          <w:numId w:val="5"/>
        </w:numPr>
        <w:spacing w:after="60"/>
        <w:rPr>
          <w:rFonts w:ascii="Arial" w:hAnsi="Arial" w:cs="Arial"/>
        </w:rPr>
      </w:pPr>
      <w:r w:rsidRPr="00486546">
        <w:rPr>
          <w:rFonts w:ascii="Arial" w:hAnsi="Arial" w:cs="Arial"/>
        </w:rPr>
        <w:t>Opening Remarks – Ian Irvin, Chair</w:t>
      </w:r>
    </w:p>
    <w:p w14:paraId="1B1932B1" w14:textId="77777777" w:rsidR="00486546" w:rsidRDefault="00486546" w:rsidP="00486546">
      <w:pPr>
        <w:spacing w:after="60"/>
        <w:ind w:left="360"/>
        <w:rPr>
          <w:rFonts w:ascii="Arial" w:hAnsi="Arial" w:cs="Arial"/>
        </w:rPr>
      </w:pPr>
    </w:p>
    <w:p w14:paraId="1F2983BE" w14:textId="30BA76A9" w:rsidR="00486546" w:rsidRPr="00486546" w:rsidRDefault="00653857" w:rsidP="00486546">
      <w:pPr>
        <w:pStyle w:val="ListParagraph"/>
        <w:numPr>
          <w:ilvl w:val="0"/>
          <w:numId w:val="5"/>
        </w:numPr>
        <w:spacing w:after="60"/>
        <w:rPr>
          <w:rFonts w:ascii="Arial" w:hAnsi="Arial" w:cs="Arial"/>
        </w:rPr>
      </w:pPr>
      <w:r w:rsidRPr="00486546">
        <w:rPr>
          <w:rFonts w:ascii="Arial" w:hAnsi="Arial" w:cs="Arial"/>
        </w:rPr>
        <w:t>Ascertain Quorum</w:t>
      </w:r>
    </w:p>
    <w:p w14:paraId="7C66FA5F" w14:textId="77777777" w:rsidR="00486546" w:rsidRPr="00486546" w:rsidRDefault="00486546" w:rsidP="00486546">
      <w:pPr>
        <w:spacing w:after="60"/>
        <w:ind w:left="360"/>
        <w:rPr>
          <w:rFonts w:ascii="Arial" w:hAnsi="Arial" w:cs="Arial"/>
        </w:rPr>
      </w:pPr>
    </w:p>
    <w:p w14:paraId="09D8C802" w14:textId="15A00B92" w:rsidR="00486546" w:rsidRPr="00486546" w:rsidRDefault="00486546" w:rsidP="00486546">
      <w:pPr>
        <w:pStyle w:val="ListParagraph"/>
        <w:numPr>
          <w:ilvl w:val="0"/>
          <w:numId w:val="5"/>
        </w:numPr>
        <w:spacing w:after="60"/>
        <w:rPr>
          <w:rFonts w:ascii="Arial" w:hAnsi="Arial" w:cs="Arial"/>
        </w:rPr>
      </w:pPr>
      <w:r w:rsidRPr="00486546">
        <w:rPr>
          <w:rFonts w:ascii="Arial" w:hAnsi="Arial" w:cs="Arial"/>
        </w:rPr>
        <w:t>Any other competent business – inclusions for Agenda</w:t>
      </w:r>
    </w:p>
    <w:p w14:paraId="37E899A9" w14:textId="77777777" w:rsidR="00486546" w:rsidRPr="00486546" w:rsidRDefault="00486546" w:rsidP="00486546">
      <w:pPr>
        <w:spacing w:after="60"/>
        <w:ind w:left="360"/>
        <w:rPr>
          <w:rFonts w:ascii="Arial" w:hAnsi="Arial" w:cs="Arial"/>
        </w:rPr>
      </w:pPr>
    </w:p>
    <w:p w14:paraId="6771935C" w14:textId="715BB604" w:rsidR="00486546" w:rsidRPr="00486546" w:rsidRDefault="00653857" w:rsidP="00486546">
      <w:pPr>
        <w:pStyle w:val="ListParagraph"/>
        <w:numPr>
          <w:ilvl w:val="0"/>
          <w:numId w:val="5"/>
        </w:numPr>
        <w:spacing w:after="60"/>
        <w:rPr>
          <w:rFonts w:ascii="Arial" w:hAnsi="Arial" w:cs="Arial"/>
        </w:rPr>
      </w:pPr>
      <w:r w:rsidRPr="00486546">
        <w:rPr>
          <w:rFonts w:ascii="Arial" w:hAnsi="Arial" w:cs="Arial"/>
        </w:rPr>
        <w:t>Approve Minutes of AGM held on 26</w:t>
      </w:r>
      <w:r w:rsidRPr="00486546">
        <w:rPr>
          <w:rFonts w:ascii="Arial" w:hAnsi="Arial" w:cs="Arial"/>
          <w:vertAlign w:val="superscript"/>
        </w:rPr>
        <w:t>th</w:t>
      </w:r>
      <w:r w:rsidRPr="00486546">
        <w:rPr>
          <w:rFonts w:ascii="Arial" w:hAnsi="Arial" w:cs="Arial"/>
        </w:rPr>
        <w:t xml:space="preserve"> March 2020</w:t>
      </w:r>
    </w:p>
    <w:p w14:paraId="6662BE8C" w14:textId="77777777" w:rsidR="00486546" w:rsidRPr="00486546" w:rsidRDefault="00486546" w:rsidP="00486546">
      <w:pPr>
        <w:spacing w:after="60"/>
        <w:ind w:left="360"/>
        <w:rPr>
          <w:rFonts w:ascii="Arial" w:hAnsi="Arial" w:cs="Arial"/>
        </w:rPr>
      </w:pPr>
    </w:p>
    <w:p w14:paraId="47FF7811" w14:textId="7534EDE1" w:rsidR="00486546" w:rsidRPr="00486546" w:rsidRDefault="00653857" w:rsidP="00486546">
      <w:pPr>
        <w:pStyle w:val="ListParagraph"/>
        <w:numPr>
          <w:ilvl w:val="0"/>
          <w:numId w:val="5"/>
        </w:numPr>
        <w:spacing w:after="60"/>
        <w:rPr>
          <w:rFonts w:ascii="Arial" w:hAnsi="Arial" w:cs="Arial"/>
        </w:rPr>
      </w:pPr>
      <w:proofErr w:type="gramStart"/>
      <w:r w:rsidRPr="00486546">
        <w:rPr>
          <w:rFonts w:ascii="Arial" w:hAnsi="Arial" w:cs="Arial"/>
        </w:rPr>
        <w:t>Directors</w:t>
      </w:r>
      <w:proofErr w:type="gramEnd"/>
      <w:r w:rsidRPr="00486546">
        <w:rPr>
          <w:rFonts w:ascii="Arial" w:hAnsi="Arial" w:cs="Arial"/>
        </w:rPr>
        <w:t xml:space="preserve"> report – Ian Irvin, Chair</w:t>
      </w:r>
    </w:p>
    <w:p w14:paraId="0A96B598" w14:textId="77777777" w:rsidR="00486546" w:rsidRPr="00486546" w:rsidRDefault="00486546" w:rsidP="00486546">
      <w:pPr>
        <w:spacing w:after="60"/>
        <w:ind w:left="360"/>
        <w:rPr>
          <w:rFonts w:ascii="Arial" w:hAnsi="Arial" w:cs="Arial"/>
        </w:rPr>
      </w:pPr>
    </w:p>
    <w:p w14:paraId="666954EE" w14:textId="52C14E93" w:rsidR="00486546" w:rsidRPr="00486546" w:rsidRDefault="00653857" w:rsidP="00486546">
      <w:pPr>
        <w:pStyle w:val="ListParagraph"/>
        <w:numPr>
          <w:ilvl w:val="0"/>
          <w:numId w:val="5"/>
        </w:numPr>
        <w:spacing w:after="60"/>
        <w:rPr>
          <w:rFonts w:ascii="Arial" w:hAnsi="Arial" w:cs="Arial"/>
        </w:rPr>
      </w:pPr>
      <w:r w:rsidRPr="00486546">
        <w:rPr>
          <w:rFonts w:ascii="Arial" w:hAnsi="Arial" w:cs="Arial"/>
        </w:rPr>
        <w:t>Treasurer’s Report – Mary Jane Brouwer, Treasurer</w:t>
      </w:r>
    </w:p>
    <w:p w14:paraId="5CF04CBF" w14:textId="77777777" w:rsidR="00486546" w:rsidRPr="00486546" w:rsidRDefault="00486546" w:rsidP="00486546">
      <w:pPr>
        <w:spacing w:after="60"/>
        <w:ind w:left="360"/>
        <w:rPr>
          <w:rFonts w:ascii="Arial" w:hAnsi="Arial" w:cs="Arial"/>
        </w:rPr>
      </w:pPr>
    </w:p>
    <w:p w14:paraId="0A4E9DE3" w14:textId="09BD1215" w:rsidR="00486546" w:rsidRPr="00486546" w:rsidRDefault="00653857" w:rsidP="00486546">
      <w:pPr>
        <w:pStyle w:val="ListParagraph"/>
        <w:numPr>
          <w:ilvl w:val="0"/>
          <w:numId w:val="5"/>
        </w:numPr>
        <w:spacing w:after="60"/>
        <w:rPr>
          <w:rFonts w:ascii="Arial" w:hAnsi="Arial" w:cs="Arial"/>
        </w:rPr>
      </w:pPr>
      <w:r w:rsidRPr="00486546">
        <w:rPr>
          <w:rFonts w:ascii="Arial" w:hAnsi="Arial" w:cs="Arial"/>
        </w:rPr>
        <w:t>Management Report – Adrian Sargent, Chief Executive Officer</w:t>
      </w:r>
    </w:p>
    <w:p w14:paraId="03A9F973" w14:textId="77777777" w:rsidR="00486546" w:rsidRPr="00486546" w:rsidRDefault="00486546" w:rsidP="003B325E">
      <w:pPr>
        <w:spacing w:after="60"/>
        <w:rPr>
          <w:rFonts w:ascii="Arial" w:hAnsi="Arial" w:cs="Arial"/>
        </w:rPr>
      </w:pPr>
    </w:p>
    <w:p w14:paraId="778B215F" w14:textId="2AD36813" w:rsidR="00486546" w:rsidRPr="00486546" w:rsidRDefault="00653857" w:rsidP="00486546">
      <w:pPr>
        <w:pStyle w:val="ListParagraph"/>
        <w:numPr>
          <w:ilvl w:val="0"/>
          <w:numId w:val="5"/>
        </w:numPr>
        <w:spacing w:after="60"/>
        <w:rPr>
          <w:rFonts w:ascii="Arial" w:hAnsi="Arial" w:cs="Arial"/>
        </w:rPr>
      </w:pPr>
      <w:r w:rsidRPr="00486546">
        <w:rPr>
          <w:rFonts w:ascii="Arial" w:hAnsi="Arial" w:cs="Arial"/>
        </w:rPr>
        <w:t>Approval of the Accounts to 30</w:t>
      </w:r>
      <w:r w:rsidRPr="00486546">
        <w:rPr>
          <w:rFonts w:ascii="Arial" w:hAnsi="Arial" w:cs="Arial"/>
          <w:vertAlign w:val="superscript"/>
        </w:rPr>
        <w:t>th</w:t>
      </w:r>
      <w:r w:rsidRPr="00486546">
        <w:rPr>
          <w:rFonts w:ascii="Arial" w:hAnsi="Arial" w:cs="Arial"/>
        </w:rPr>
        <w:t xml:space="preserve"> September 2020</w:t>
      </w:r>
    </w:p>
    <w:p w14:paraId="0B4C7CB1" w14:textId="77777777" w:rsidR="00486546" w:rsidRPr="00486546" w:rsidRDefault="00486546" w:rsidP="00486546">
      <w:pPr>
        <w:spacing w:after="60"/>
        <w:ind w:left="360"/>
        <w:rPr>
          <w:rFonts w:ascii="Arial" w:hAnsi="Arial" w:cs="Arial"/>
        </w:rPr>
      </w:pPr>
    </w:p>
    <w:p w14:paraId="330A6228" w14:textId="10585956" w:rsidR="00486546" w:rsidRPr="00486546" w:rsidRDefault="00653857" w:rsidP="00486546">
      <w:pPr>
        <w:pStyle w:val="ListParagraph"/>
        <w:numPr>
          <w:ilvl w:val="0"/>
          <w:numId w:val="5"/>
        </w:numPr>
        <w:spacing w:after="60"/>
        <w:rPr>
          <w:rFonts w:ascii="Arial" w:hAnsi="Arial" w:cs="Arial"/>
        </w:rPr>
      </w:pPr>
      <w:r w:rsidRPr="00486546">
        <w:rPr>
          <w:rFonts w:ascii="Arial" w:hAnsi="Arial" w:cs="Arial"/>
        </w:rPr>
        <w:t xml:space="preserve">Re-appointment of </w:t>
      </w:r>
      <w:proofErr w:type="spellStart"/>
      <w:r w:rsidRPr="00486546">
        <w:rPr>
          <w:rFonts w:ascii="Arial" w:hAnsi="Arial" w:cs="Arial"/>
        </w:rPr>
        <w:t>Sharles</w:t>
      </w:r>
      <w:proofErr w:type="spellEnd"/>
      <w:r w:rsidRPr="00486546">
        <w:rPr>
          <w:rFonts w:ascii="Arial" w:hAnsi="Arial" w:cs="Arial"/>
        </w:rPr>
        <w:t xml:space="preserve"> as Auditors</w:t>
      </w:r>
    </w:p>
    <w:p w14:paraId="2867F336" w14:textId="77777777" w:rsidR="00486546" w:rsidRPr="00486546" w:rsidRDefault="00486546" w:rsidP="00486546">
      <w:pPr>
        <w:spacing w:after="60"/>
        <w:ind w:left="360"/>
        <w:rPr>
          <w:rFonts w:ascii="Arial" w:hAnsi="Arial" w:cs="Arial"/>
        </w:rPr>
      </w:pPr>
    </w:p>
    <w:p w14:paraId="187618D5" w14:textId="36EA3695" w:rsidR="00486546" w:rsidRPr="00486546" w:rsidRDefault="00653857" w:rsidP="00486546">
      <w:pPr>
        <w:pStyle w:val="ListParagraph"/>
        <w:numPr>
          <w:ilvl w:val="0"/>
          <w:numId w:val="5"/>
        </w:numPr>
        <w:spacing w:after="60"/>
        <w:rPr>
          <w:rFonts w:ascii="Arial" w:hAnsi="Arial" w:cs="Arial"/>
        </w:rPr>
      </w:pPr>
      <w:r w:rsidRPr="00486546">
        <w:rPr>
          <w:rFonts w:ascii="Arial" w:hAnsi="Arial" w:cs="Arial"/>
        </w:rPr>
        <w:t>Election of Directors</w:t>
      </w:r>
    </w:p>
    <w:p w14:paraId="523CD568" w14:textId="77777777" w:rsidR="00486546" w:rsidRPr="00486546" w:rsidRDefault="00486546" w:rsidP="00486546">
      <w:pPr>
        <w:spacing w:after="60"/>
        <w:ind w:left="360"/>
        <w:rPr>
          <w:rFonts w:ascii="Arial" w:hAnsi="Arial" w:cs="Arial"/>
        </w:rPr>
      </w:pPr>
    </w:p>
    <w:p w14:paraId="40CC6758" w14:textId="096637DD" w:rsidR="007E0F8D" w:rsidRPr="00486546" w:rsidRDefault="00364DBF" w:rsidP="00486546">
      <w:pPr>
        <w:pStyle w:val="ListParagraph"/>
        <w:numPr>
          <w:ilvl w:val="0"/>
          <w:numId w:val="5"/>
        </w:numPr>
        <w:spacing w:after="60"/>
        <w:rPr>
          <w:rFonts w:ascii="Arial" w:hAnsi="Arial" w:cs="Arial"/>
        </w:rPr>
      </w:pPr>
      <w:r w:rsidRPr="00486546">
        <w:rPr>
          <w:rFonts w:ascii="Arial" w:hAnsi="Arial" w:cs="Arial"/>
        </w:rPr>
        <w:t>Any other competent business</w:t>
      </w:r>
      <w:r w:rsidR="009A009A" w:rsidRPr="00486546">
        <w:rPr>
          <w:rFonts w:ascii="Arial" w:hAnsi="Arial" w:cs="Arial"/>
        </w:rPr>
        <w:t xml:space="preserve">                                                                                  </w:t>
      </w:r>
    </w:p>
    <w:sectPr w:rsidR="007E0F8D" w:rsidRPr="00486546" w:rsidSect="004B7773">
      <w:footerReference w:type="default" r:id="rId8"/>
      <w:pgSz w:w="11906" w:h="16838"/>
      <w:pgMar w:top="1440" w:right="1440" w:bottom="1440" w:left="1440"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0C081" w14:textId="77777777" w:rsidR="00DE345F" w:rsidRDefault="00DE345F" w:rsidP="00E83AC0">
      <w:r>
        <w:separator/>
      </w:r>
    </w:p>
  </w:endnote>
  <w:endnote w:type="continuationSeparator" w:id="0">
    <w:p w14:paraId="0E5F0704" w14:textId="77777777" w:rsidR="00DE345F" w:rsidRDefault="00DE345F" w:rsidP="00E8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3BFDB" w14:textId="516F0419" w:rsidR="00E83AC0" w:rsidRDefault="00FA400B" w:rsidP="00E83AC0">
    <w:pPr>
      <w:spacing w:before="100" w:beforeAutospacing="1"/>
      <w:jc w:val="both"/>
      <w:rPr>
        <w:rFonts w:ascii="Times New Roman" w:hAnsi="Times New Roman" w:cs="Times New Roman"/>
      </w:rPr>
    </w:pPr>
    <w:r>
      <w:rPr>
        <w:rFonts w:ascii="Helvetica" w:hAnsi="Helvetica" w:cs="Helvetica"/>
        <w:sz w:val="16"/>
        <w:szCs w:val="16"/>
      </w:rPr>
      <w:ptab w:relativeTo="margin" w:alignment="center" w:leader="none"/>
    </w:r>
    <w:r w:rsidR="00E83AC0">
      <w:rPr>
        <w:rFonts w:ascii="Helvetica" w:hAnsi="Helvetica" w:cs="Helvetica"/>
        <w:sz w:val="16"/>
        <w:szCs w:val="16"/>
      </w:rPr>
      <w:t>Castle Community Bank is the trading name of North Edinburgh and Castle Credit Union Ltd. Registered office: 49 Great Junction Street, Edinburgh, EH6 5HX. Registered under the Credit Unions Act 1979, number 019CUS. Authorised by the Prudential Regulation Authority and regulated by the Financial Conduct Authority and the Prudential Regulation Authority under registration no. 213877. Castle Community Bank is covered by the Financial Services Compensation Scheme and the Financial Ombudsman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2FD57" w14:textId="77777777" w:rsidR="00DE345F" w:rsidRDefault="00DE345F" w:rsidP="00E83AC0">
      <w:r>
        <w:separator/>
      </w:r>
    </w:p>
  </w:footnote>
  <w:footnote w:type="continuationSeparator" w:id="0">
    <w:p w14:paraId="009A82C7" w14:textId="77777777" w:rsidR="00DE345F" w:rsidRDefault="00DE345F" w:rsidP="00E83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B4C8F"/>
    <w:multiLevelType w:val="hybridMultilevel"/>
    <w:tmpl w:val="C2D620D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9D208FA"/>
    <w:multiLevelType w:val="hybridMultilevel"/>
    <w:tmpl w:val="2F506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7928EA"/>
    <w:multiLevelType w:val="hybridMultilevel"/>
    <w:tmpl w:val="993C40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1ED7EAB"/>
    <w:multiLevelType w:val="hybridMultilevel"/>
    <w:tmpl w:val="DBE8CE6C"/>
    <w:lvl w:ilvl="0" w:tplc="461AC054">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2B3057"/>
    <w:multiLevelType w:val="hybridMultilevel"/>
    <w:tmpl w:val="75F0E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AD"/>
    <w:rsid w:val="000C361C"/>
    <w:rsid w:val="00156FEE"/>
    <w:rsid w:val="00203D5E"/>
    <w:rsid w:val="002237C8"/>
    <w:rsid w:val="00267363"/>
    <w:rsid w:val="00300DAD"/>
    <w:rsid w:val="00331C5B"/>
    <w:rsid w:val="00364DBF"/>
    <w:rsid w:val="003B325E"/>
    <w:rsid w:val="004704FD"/>
    <w:rsid w:val="00486546"/>
    <w:rsid w:val="004A5A32"/>
    <w:rsid w:val="004B7773"/>
    <w:rsid w:val="0053527D"/>
    <w:rsid w:val="00575B09"/>
    <w:rsid w:val="00652643"/>
    <w:rsid w:val="00653857"/>
    <w:rsid w:val="007E0F8D"/>
    <w:rsid w:val="007E3D9B"/>
    <w:rsid w:val="007E73A9"/>
    <w:rsid w:val="008121C6"/>
    <w:rsid w:val="00900752"/>
    <w:rsid w:val="00956CF3"/>
    <w:rsid w:val="009A009A"/>
    <w:rsid w:val="00AB68F4"/>
    <w:rsid w:val="00B54083"/>
    <w:rsid w:val="00C56D40"/>
    <w:rsid w:val="00CE218B"/>
    <w:rsid w:val="00CF3624"/>
    <w:rsid w:val="00D17A96"/>
    <w:rsid w:val="00DC5249"/>
    <w:rsid w:val="00DE345F"/>
    <w:rsid w:val="00E83AC0"/>
    <w:rsid w:val="00EA3347"/>
    <w:rsid w:val="00F00958"/>
    <w:rsid w:val="00F23271"/>
    <w:rsid w:val="00F87E91"/>
    <w:rsid w:val="00FA400B"/>
    <w:rsid w:val="00FC1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7C47"/>
  <w15:docId w15:val="{11BAC2D3-B423-41C5-BCE4-973F01DF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DA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DAD"/>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812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1C6"/>
    <w:rPr>
      <w:rFonts w:ascii="Segoe UI" w:hAnsi="Segoe UI" w:cs="Segoe UI"/>
      <w:sz w:val="18"/>
      <w:szCs w:val="18"/>
    </w:rPr>
  </w:style>
  <w:style w:type="paragraph" w:styleId="Header">
    <w:name w:val="header"/>
    <w:basedOn w:val="Normal"/>
    <w:link w:val="HeaderChar"/>
    <w:uiPriority w:val="99"/>
    <w:unhideWhenUsed/>
    <w:rsid w:val="00E83AC0"/>
    <w:pPr>
      <w:tabs>
        <w:tab w:val="center" w:pos="4513"/>
        <w:tab w:val="right" w:pos="9026"/>
      </w:tabs>
    </w:pPr>
  </w:style>
  <w:style w:type="character" w:customStyle="1" w:styleId="HeaderChar">
    <w:name w:val="Header Char"/>
    <w:basedOn w:val="DefaultParagraphFont"/>
    <w:link w:val="Header"/>
    <w:uiPriority w:val="99"/>
    <w:rsid w:val="00E83AC0"/>
    <w:rPr>
      <w:rFonts w:ascii="Calibri" w:hAnsi="Calibri" w:cs="Calibri"/>
    </w:rPr>
  </w:style>
  <w:style w:type="paragraph" w:styleId="Footer">
    <w:name w:val="footer"/>
    <w:basedOn w:val="Normal"/>
    <w:link w:val="FooterChar"/>
    <w:uiPriority w:val="99"/>
    <w:unhideWhenUsed/>
    <w:rsid w:val="00E83AC0"/>
    <w:pPr>
      <w:tabs>
        <w:tab w:val="center" w:pos="4513"/>
        <w:tab w:val="right" w:pos="9026"/>
      </w:tabs>
    </w:pPr>
  </w:style>
  <w:style w:type="character" w:customStyle="1" w:styleId="FooterChar">
    <w:name w:val="Footer Char"/>
    <w:basedOn w:val="DefaultParagraphFont"/>
    <w:link w:val="Footer"/>
    <w:uiPriority w:val="99"/>
    <w:rsid w:val="00E83AC0"/>
    <w:rPr>
      <w:rFonts w:ascii="Calibri" w:hAnsi="Calibri" w:cs="Calibri"/>
    </w:rPr>
  </w:style>
  <w:style w:type="paragraph" w:styleId="ListParagraph">
    <w:name w:val="List Paragraph"/>
    <w:basedOn w:val="Normal"/>
    <w:uiPriority w:val="34"/>
    <w:qFormat/>
    <w:rsid w:val="00653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270768">
      <w:bodyDiv w:val="1"/>
      <w:marLeft w:val="0"/>
      <w:marRight w:val="0"/>
      <w:marTop w:val="0"/>
      <w:marBottom w:val="0"/>
      <w:divBdr>
        <w:top w:val="none" w:sz="0" w:space="0" w:color="auto"/>
        <w:left w:val="none" w:sz="0" w:space="0" w:color="auto"/>
        <w:bottom w:val="none" w:sz="0" w:space="0" w:color="auto"/>
        <w:right w:val="none" w:sz="0" w:space="0" w:color="auto"/>
      </w:divBdr>
    </w:div>
    <w:div w:id="15492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Buchanan</dc:creator>
  <cp:lastModifiedBy>Microsoft Office User</cp:lastModifiedBy>
  <cp:revision>2</cp:revision>
  <cp:lastPrinted>2021-03-14T20:50:00Z</cp:lastPrinted>
  <dcterms:created xsi:type="dcterms:W3CDTF">2021-03-15T11:55:00Z</dcterms:created>
  <dcterms:modified xsi:type="dcterms:W3CDTF">2021-03-15T11:55:00Z</dcterms:modified>
</cp:coreProperties>
</file>